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AA14" w14:textId="77777777" w:rsidR="00C339FD" w:rsidRDefault="00C339FD" w:rsidP="00C339FD">
      <w:pPr>
        <w:ind w:left="720" w:firstLine="720"/>
        <w:jc w:val="center"/>
        <w:rPr>
          <w:b/>
          <w:bCs/>
          <w:color w:val="0B769F" w:themeColor="accent4" w:themeShade="BF"/>
          <w:sz w:val="44"/>
          <w:szCs w:val="44"/>
        </w:rPr>
      </w:pPr>
    </w:p>
    <w:p w14:paraId="079B2F25" w14:textId="246DE70D" w:rsidR="00C339FD" w:rsidRPr="009B07C9" w:rsidRDefault="00C339FD" w:rsidP="00C339FD">
      <w:pPr>
        <w:ind w:left="720" w:firstLine="720"/>
        <w:jc w:val="both"/>
        <w:rPr>
          <w:b/>
          <w:bCs/>
          <w:color w:val="0B769F" w:themeColor="accent4" w:themeShade="BF"/>
          <w:sz w:val="44"/>
          <w:szCs w:val="44"/>
        </w:rPr>
      </w:pPr>
      <w:r>
        <w:rPr>
          <w:b/>
          <w:bCs/>
          <w:color w:val="0B769F" w:themeColor="accent4" w:themeShade="BF"/>
          <w:sz w:val="44"/>
          <w:szCs w:val="44"/>
        </w:rPr>
        <w:t>Mandatory Reporting Procedures</w:t>
      </w:r>
    </w:p>
    <w:p w14:paraId="7C70A275" w14:textId="77777777" w:rsidR="003F5E16" w:rsidRDefault="003F5E16"/>
    <w:p w14:paraId="4AB2DD0F" w14:textId="55843DE3" w:rsidR="003F5E16" w:rsidRPr="0095222A" w:rsidRDefault="003F5E16" w:rsidP="003F5E16">
      <w:r w:rsidRPr="0095222A">
        <w:rPr>
          <w:b/>
          <w:bCs/>
        </w:rPr>
        <w:t>Purpose</w:t>
      </w:r>
      <w:r w:rsidRPr="0095222A">
        <w:br/>
        <w:t>The purpose of this document is to outline the mandatory reporting obligations and procedures for responding to concerns about child abuse or neglect within the Ballarat Football Netball League (BFNL). It ensures that all relevant individuals understand their legal and ethical responsibilities to protect children from harm.</w:t>
      </w:r>
    </w:p>
    <w:p w14:paraId="4AD75C38" w14:textId="4D471371" w:rsidR="003F5E16" w:rsidRPr="0095222A" w:rsidRDefault="003F5E16" w:rsidP="003F5E16"/>
    <w:p w14:paraId="42F9AD08" w14:textId="3AC1B80F" w:rsidR="003F5E16" w:rsidRPr="0095222A" w:rsidRDefault="003F5E16" w:rsidP="003F5E16">
      <w:r w:rsidRPr="0095222A">
        <w:rPr>
          <w:b/>
          <w:bCs/>
        </w:rPr>
        <w:t>Who Must Report?</w:t>
      </w:r>
    </w:p>
    <w:p w14:paraId="7F6FD9D4" w14:textId="77777777" w:rsidR="003F5E16" w:rsidRPr="0095222A" w:rsidRDefault="003F5E16" w:rsidP="003F5E16">
      <w:r w:rsidRPr="0095222A">
        <w:t xml:space="preserve">Under the </w:t>
      </w:r>
      <w:r w:rsidRPr="0095222A">
        <w:rPr>
          <w:i/>
          <w:iCs/>
        </w:rPr>
        <w:t>Children, Youth and Families Act 2005 (Vic)</w:t>
      </w:r>
      <w:r w:rsidRPr="0095222A">
        <w:t xml:space="preserve">, the following are </w:t>
      </w:r>
      <w:r w:rsidRPr="0095222A">
        <w:rPr>
          <w:b/>
          <w:bCs/>
        </w:rPr>
        <w:t>mandatory reporters</w:t>
      </w:r>
      <w:r w:rsidRPr="0095222A">
        <w:t>:</w:t>
      </w:r>
    </w:p>
    <w:p w14:paraId="010496A0" w14:textId="77777777" w:rsidR="003F5E16" w:rsidRPr="0095222A" w:rsidRDefault="003F5E16" w:rsidP="003F5E16">
      <w:pPr>
        <w:numPr>
          <w:ilvl w:val="0"/>
          <w:numId w:val="1"/>
        </w:numPr>
      </w:pPr>
      <w:r w:rsidRPr="0095222A">
        <w:t>Teachers, including early childhood educators</w:t>
      </w:r>
    </w:p>
    <w:p w14:paraId="28132E4D" w14:textId="77777777" w:rsidR="003F5E16" w:rsidRPr="0095222A" w:rsidRDefault="003F5E16" w:rsidP="003F5E16">
      <w:pPr>
        <w:numPr>
          <w:ilvl w:val="0"/>
          <w:numId w:val="1"/>
        </w:numPr>
      </w:pPr>
      <w:r w:rsidRPr="0095222A">
        <w:t>Registered medical practitioners and nurses</w:t>
      </w:r>
    </w:p>
    <w:p w14:paraId="02E3FFF7" w14:textId="77777777" w:rsidR="003F5E16" w:rsidRPr="0095222A" w:rsidRDefault="003F5E16" w:rsidP="003F5E16">
      <w:pPr>
        <w:numPr>
          <w:ilvl w:val="0"/>
          <w:numId w:val="1"/>
        </w:numPr>
      </w:pPr>
      <w:r w:rsidRPr="0095222A">
        <w:t>Police officers</w:t>
      </w:r>
    </w:p>
    <w:p w14:paraId="7FDF6A5A" w14:textId="77777777" w:rsidR="003F5E16" w:rsidRPr="0095222A" w:rsidRDefault="003F5E16" w:rsidP="003F5E16">
      <w:pPr>
        <w:numPr>
          <w:ilvl w:val="0"/>
          <w:numId w:val="1"/>
        </w:numPr>
      </w:pPr>
      <w:r w:rsidRPr="0095222A">
        <w:t>School principals</w:t>
      </w:r>
    </w:p>
    <w:p w14:paraId="38FFE90F" w14:textId="77777777" w:rsidR="003F5E16" w:rsidRPr="0095222A" w:rsidRDefault="003F5E16" w:rsidP="003F5E16">
      <w:pPr>
        <w:numPr>
          <w:ilvl w:val="0"/>
          <w:numId w:val="1"/>
        </w:numPr>
      </w:pPr>
      <w:r w:rsidRPr="0095222A">
        <w:t>Youth justice and welfare workers</w:t>
      </w:r>
    </w:p>
    <w:p w14:paraId="4C9CBC0A" w14:textId="1BB89471" w:rsidR="003F5E16" w:rsidRPr="0095222A" w:rsidRDefault="003F5E16" w:rsidP="003F5E16">
      <w:pPr>
        <w:numPr>
          <w:ilvl w:val="0"/>
          <w:numId w:val="1"/>
        </w:numPr>
      </w:pPr>
      <w:r w:rsidRPr="0095222A">
        <w:t>Psychologists and counsellors</w:t>
      </w:r>
      <w:r w:rsidR="00C339FD">
        <w:br/>
      </w:r>
    </w:p>
    <w:p w14:paraId="33E6B26F" w14:textId="77777777" w:rsidR="003F5E16" w:rsidRPr="00C339FD" w:rsidRDefault="003F5E16" w:rsidP="003F5E16">
      <w:r w:rsidRPr="00C339FD">
        <w:t>In the BFNL context, all staff, volunteers, coaches, umpires, and committee members are expected to report any concerns relating to child abuse, regardless of whether they are legally defined as mandatory reporters. This reinforces a culture of safety and shared responsibility.</w:t>
      </w:r>
    </w:p>
    <w:p w14:paraId="34582E42" w14:textId="34BEE168" w:rsidR="003F5E16" w:rsidRPr="0095222A" w:rsidRDefault="003F5E16" w:rsidP="003F5E16"/>
    <w:p w14:paraId="35F35CF7" w14:textId="40F04659" w:rsidR="003F5E16" w:rsidRPr="0095222A" w:rsidRDefault="003F5E16" w:rsidP="003F5E16">
      <w:r w:rsidRPr="0095222A">
        <w:rPr>
          <w:b/>
          <w:bCs/>
        </w:rPr>
        <w:t>What Must Be Reported?</w:t>
      </w:r>
    </w:p>
    <w:p w14:paraId="5442320B" w14:textId="77777777" w:rsidR="003F5E16" w:rsidRPr="0095222A" w:rsidRDefault="003F5E16" w:rsidP="003F5E16">
      <w:r w:rsidRPr="0095222A">
        <w:t xml:space="preserve">A report must be made when you believe on </w:t>
      </w:r>
      <w:r w:rsidRPr="0095222A">
        <w:rPr>
          <w:b/>
          <w:bCs/>
        </w:rPr>
        <w:t>reasonable grounds</w:t>
      </w:r>
      <w:r w:rsidRPr="0095222A">
        <w:t xml:space="preserve"> that:</w:t>
      </w:r>
    </w:p>
    <w:p w14:paraId="0A86A053" w14:textId="77777777" w:rsidR="003F5E16" w:rsidRPr="0095222A" w:rsidRDefault="003F5E16" w:rsidP="003F5E16">
      <w:pPr>
        <w:numPr>
          <w:ilvl w:val="0"/>
          <w:numId w:val="2"/>
        </w:numPr>
      </w:pPr>
      <w:r w:rsidRPr="0095222A">
        <w:t xml:space="preserve">A child is being or has been </w:t>
      </w:r>
      <w:r w:rsidRPr="0095222A">
        <w:rPr>
          <w:b/>
          <w:bCs/>
        </w:rPr>
        <w:t>physically abused</w:t>
      </w:r>
      <w:r w:rsidRPr="0095222A">
        <w:t xml:space="preserve">, </w:t>
      </w:r>
      <w:r w:rsidRPr="0095222A">
        <w:rPr>
          <w:b/>
          <w:bCs/>
        </w:rPr>
        <w:t>sexually abused</w:t>
      </w:r>
      <w:r w:rsidRPr="0095222A">
        <w:t xml:space="preserve">, </w:t>
      </w:r>
      <w:r w:rsidRPr="0095222A">
        <w:rPr>
          <w:b/>
          <w:bCs/>
        </w:rPr>
        <w:t>emotionally abused</w:t>
      </w:r>
      <w:r w:rsidRPr="0095222A">
        <w:t xml:space="preserve">, </w:t>
      </w:r>
      <w:r w:rsidRPr="0095222A">
        <w:rPr>
          <w:b/>
          <w:bCs/>
        </w:rPr>
        <w:t>neglected</w:t>
      </w:r>
      <w:r w:rsidRPr="0095222A">
        <w:t xml:space="preserve">, or </w:t>
      </w:r>
      <w:r w:rsidRPr="0095222A">
        <w:rPr>
          <w:b/>
          <w:bCs/>
        </w:rPr>
        <w:t>exposed to family violence</w:t>
      </w:r>
      <w:r w:rsidRPr="0095222A">
        <w:t>; and</w:t>
      </w:r>
    </w:p>
    <w:p w14:paraId="69C138D6" w14:textId="77777777" w:rsidR="003F5E16" w:rsidRPr="0095222A" w:rsidRDefault="003F5E16" w:rsidP="003F5E16">
      <w:pPr>
        <w:numPr>
          <w:ilvl w:val="0"/>
          <w:numId w:val="2"/>
        </w:numPr>
      </w:pPr>
      <w:r w:rsidRPr="0095222A">
        <w:t xml:space="preserve">The child’s parents or guardians are </w:t>
      </w:r>
      <w:r w:rsidRPr="0095222A">
        <w:rPr>
          <w:b/>
          <w:bCs/>
        </w:rPr>
        <w:t>unable or unwilling to protect the child</w:t>
      </w:r>
      <w:r w:rsidRPr="0095222A">
        <w:t xml:space="preserve"> from that harm.</w:t>
      </w:r>
    </w:p>
    <w:p w14:paraId="34AE5BC9" w14:textId="77777777" w:rsidR="003F5E16" w:rsidRPr="0095222A" w:rsidRDefault="003F5E16" w:rsidP="003F5E16">
      <w:r w:rsidRPr="0095222A">
        <w:rPr>
          <w:b/>
          <w:bCs/>
        </w:rPr>
        <w:lastRenderedPageBreak/>
        <w:t>Examples of abuse</w:t>
      </w:r>
      <w:r w:rsidRPr="0095222A">
        <w:t xml:space="preserve"> include:</w:t>
      </w:r>
    </w:p>
    <w:p w14:paraId="2003F308" w14:textId="77777777" w:rsidR="003F5E16" w:rsidRPr="0095222A" w:rsidRDefault="003F5E16" w:rsidP="003F5E16">
      <w:pPr>
        <w:numPr>
          <w:ilvl w:val="0"/>
          <w:numId w:val="3"/>
        </w:numPr>
      </w:pPr>
      <w:r w:rsidRPr="0095222A">
        <w:t>Unexplained bruises or injuries</w:t>
      </w:r>
    </w:p>
    <w:p w14:paraId="528F388C" w14:textId="77777777" w:rsidR="003F5E16" w:rsidRPr="0095222A" w:rsidRDefault="003F5E16" w:rsidP="003F5E16">
      <w:pPr>
        <w:numPr>
          <w:ilvl w:val="0"/>
          <w:numId w:val="3"/>
        </w:numPr>
      </w:pPr>
      <w:r w:rsidRPr="0095222A">
        <w:t>Sexualised behaviours inappropriate for the child’s age</w:t>
      </w:r>
    </w:p>
    <w:p w14:paraId="5B792701" w14:textId="77777777" w:rsidR="003F5E16" w:rsidRPr="0095222A" w:rsidRDefault="003F5E16" w:rsidP="003F5E16">
      <w:pPr>
        <w:numPr>
          <w:ilvl w:val="0"/>
          <w:numId w:val="3"/>
        </w:numPr>
      </w:pPr>
      <w:r w:rsidRPr="0095222A">
        <w:t>Fear of going home or fear of certain adults</w:t>
      </w:r>
    </w:p>
    <w:p w14:paraId="51DA2A87" w14:textId="77777777" w:rsidR="003F5E16" w:rsidRPr="0095222A" w:rsidRDefault="003F5E16" w:rsidP="003F5E16">
      <w:pPr>
        <w:numPr>
          <w:ilvl w:val="0"/>
          <w:numId w:val="3"/>
        </w:numPr>
      </w:pPr>
      <w:r w:rsidRPr="0095222A">
        <w:t>Sudden changes in behaviour or withdrawal</w:t>
      </w:r>
    </w:p>
    <w:p w14:paraId="399E5CBA" w14:textId="4BC4CB6D" w:rsidR="003F5E16" w:rsidRPr="0095222A" w:rsidRDefault="003F5E16" w:rsidP="003F5E16"/>
    <w:p w14:paraId="0B5823B1" w14:textId="57BD03DD" w:rsidR="003F5E16" w:rsidRPr="0095222A" w:rsidRDefault="003F5E16" w:rsidP="003F5E16">
      <w:r w:rsidRPr="0095222A">
        <w:rPr>
          <w:b/>
          <w:bCs/>
        </w:rPr>
        <w:t>Making a Report</w:t>
      </w:r>
      <w:r w:rsidR="00C339FD">
        <w:rPr>
          <w:b/>
          <w:bCs/>
        </w:rPr>
        <w:t>:</w:t>
      </w:r>
    </w:p>
    <w:p w14:paraId="4F5DE1CA" w14:textId="77777777" w:rsidR="003F5E16" w:rsidRPr="0095222A" w:rsidRDefault="003F5E16" w:rsidP="003F5E16">
      <w:r w:rsidRPr="0095222A">
        <w:t>When a concern is identified, the following steps must be followed:</w:t>
      </w:r>
    </w:p>
    <w:p w14:paraId="5FABEDD4" w14:textId="77777777" w:rsidR="003F5E16" w:rsidRPr="0095222A" w:rsidRDefault="003F5E16" w:rsidP="003F5E16">
      <w:pPr>
        <w:rPr>
          <w:b/>
          <w:bCs/>
        </w:rPr>
      </w:pPr>
      <w:r w:rsidRPr="0095222A">
        <w:rPr>
          <w:b/>
          <w:bCs/>
        </w:rPr>
        <w:t>Step 1: Immediate Response</w:t>
      </w:r>
    </w:p>
    <w:p w14:paraId="61CFC9FC" w14:textId="77777777" w:rsidR="003F5E16" w:rsidRPr="0095222A" w:rsidRDefault="003F5E16" w:rsidP="003F5E16">
      <w:pPr>
        <w:numPr>
          <w:ilvl w:val="0"/>
          <w:numId w:val="4"/>
        </w:numPr>
      </w:pPr>
      <w:r w:rsidRPr="0095222A">
        <w:t xml:space="preserve">Ensure the child is safe. If the child is in </w:t>
      </w:r>
      <w:r w:rsidRPr="0095222A">
        <w:rPr>
          <w:b/>
          <w:bCs/>
        </w:rPr>
        <w:t>immediate danger</w:t>
      </w:r>
      <w:r w:rsidRPr="0095222A">
        <w:t xml:space="preserve">, call </w:t>
      </w:r>
      <w:r w:rsidRPr="0095222A">
        <w:rPr>
          <w:b/>
          <w:bCs/>
        </w:rPr>
        <w:t>000 (Police)</w:t>
      </w:r>
      <w:r w:rsidRPr="0095222A">
        <w:t>.</w:t>
      </w:r>
    </w:p>
    <w:p w14:paraId="7B84BEEE" w14:textId="77777777" w:rsidR="003F5E16" w:rsidRPr="0095222A" w:rsidRDefault="003F5E16" w:rsidP="003F5E16">
      <w:pPr>
        <w:numPr>
          <w:ilvl w:val="0"/>
          <w:numId w:val="4"/>
        </w:numPr>
      </w:pPr>
      <w:r w:rsidRPr="0095222A">
        <w:t>Provide appropriate support to the child in a calm and reassuring manner.</w:t>
      </w:r>
    </w:p>
    <w:p w14:paraId="2E9DB05D" w14:textId="77777777" w:rsidR="003F5E16" w:rsidRPr="0095222A" w:rsidRDefault="003F5E16" w:rsidP="003F5E16">
      <w:pPr>
        <w:rPr>
          <w:b/>
          <w:bCs/>
        </w:rPr>
      </w:pPr>
      <w:r w:rsidRPr="0095222A">
        <w:rPr>
          <w:b/>
          <w:bCs/>
        </w:rPr>
        <w:t>Step 2: Consult Internally (Where Safe and Appropriate)</w:t>
      </w:r>
    </w:p>
    <w:p w14:paraId="7283BC05" w14:textId="77777777" w:rsidR="003F5E16" w:rsidRPr="0095222A" w:rsidRDefault="003F5E16" w:rsidP="003F5E16">
      <w:pPr>
        <w:numPr>
          <w:ilvl w:val="0"/>
          <w:numId w:val="5"/>
        </w:numPr>
      </w:pPr>
      <w:r w:rsidRPr="0095222A">
        <w:t xml:space="preserve">Notify the </w:t>
      </w:r>
      <w:r w:rsidRPr="0095222A">
        <w:rPr>
          <w:b/>
          <w:bCs/>
        </w:rPr>
        <w:t>BFNL Child Safety Officer</w:t>
      </w:r>
      <w:r w:rsidRPr="0095222A">
        <w:t xml:space="preserve"> or your club’s designated child safety contact.</w:t>
      </w:r>
    </w:p>
    <w:p w14:paraId="42D0FCA9" w14:textId="77777777" w:rsidR="003F5E16" w:rsidRPr="0095222A" w:rsidRDefault="003F5E16" w:rsidP="003F5E16">
      <w:pPr>
        <w:numPr>
          <w:ilvl w:val="0"/>
          <w:numId w:val="5"/>
        </w:numPr>
      </w:pPr>
      <w:r w:rsidRPr="0095222A">
        <w:t>Discuss your concerns and the grounds for your belief.</w:t>
      </w:r>
    </w:p>
    <w:p w14:paraId="6679A826" w14:textId="77777777" w:rsidR="003F5E16" w:rsidRPr="0095222A" w:rsidRDefault="003F5E16" w:rsidP="003F5E16">
      <w:pPr>
        <w:rPr>
          <w:b/>
          <w:bCs/>
        </w:rPr>
      </w:pPr>
      <w:r w:rsidRPr="0095222A">
        <w:rPr>
          <w:b/>
          <w:bCs/>
        </w:rPr>
        <w:t>Step 3: Make a Report to Authorities</w:t>
      </w:r>
    </w:p>
    <w:p w14:paraId="6434A1F4" w14:textId="77777777" w:rsidR="003F5E16" w:rsidRPr="0095222A" w:rsidRDefault="003F5E16" w:rsidP="003F5E16">
      <w:r w:rsidRPr="0095222A">
        <w:t>Mandatory reporters must report suspected abuse to:</w:t>
      </w:r>
    </w:p>
    <w:p w14:paraId="5235F9E9" w14:textId="77777777" w:rsidR="003F5E16" w:rsidRPr="0095222A" w:rsidRDefault="003F5E16" w:rsidP="003F5E16">
      <w:r w:rsidRPr="0095222A">
        <w:rPr>
          <w:b/>
          <w:bCs/>
        </w:rPr>
        <w:t>Child Protection – Department of Families, Fairness and Housing (DFFH)</w:t>
      </w:r>
      <w:r w:rsidRPr="0095222A">
        <w:br/>
        <w:t xml:space="preserve">Central Intake: </w:t>
      </w:r>
      <w:r w:rsidRPr="0095222A">
        <w:rPr>
          <w:b/>
          <w:bCs/>
        </w:rPr>
        <w:t>1300 664 977</w:t>
      </w:r>
      <w:r w:rsidRPr="0095222A">
        <w:t xml:space="preserve"> (Business hours)</w:t>
      </w:r>
      <w:r w:rsidRPr="0095222A">
        <w:br/>
        <w:t xml:space="preserve">After Hours Child Protection Emergency Service: </w:t>
      </w:r>
      <w:r w:rsidRPr="0095222A">
        <w:rPr>
          <w:b/>
          <w:bCs/>
        </w:rPr>
        <w:t>13 12 78</w:t>
      </w:r>
      <w:r w:rsidRPr="0095222A">
        <w:t xml:space="preserve"> (5pm–9am weekdays, 24hrs on weekends/public holidays)</w:t>
      </w:r>
    </w:p>
    <w:p w14:paraId="7BC14B8A" w14:textId="77777777" w:rsidR="003F5E16" w:rsidRPr="0095222A" w:rsidRDefault="003F5E16" w:rsidP="003F5E16">
      <w:r w:rsidRPr="0095222A">
        <w:t>You may also contact:</w:t>
      </w:r>
    </w:p>
    <w:p w14:paraId="417BDC8D" w14:textId="77777777" w:rsidR="003F5E16" w:rsidRPr="0095222A" w:rsidRDefault="003F5E16" w:rsidP="003F5E16">
      <w:r w:rsidRPr="0095222A">
        <w:rPr>
          <w:b/>
          <w:bCs/>
        </w:rPr>
        <w:t>Victoria Police</w:t>
      </w:r>
      <w:r w:rsidRPr="0095222A">
        <w:t xml:space="preserve"> – </w:t>
      </w:r>
      <w:r w:rsidRPr="0095222A">
        <w:rPr>
          <w:b/>
          <w:bCs/>
        </w:rPr>
        <w:t>000</w:t>
      </w:r>
      <w:r w:rsidRPr="0095222A">
        <w:t xml:space="preserve"> (if immediate risk) or local station</w:t>
      </w:r>
    </w:p>
    <w:p w14:paraId="47C8EAF5" w14:textId="77777777" w:rsidR="003F5E16" w:rsidRPr="0095222A" w:rsidRDefault="003F5E16" w:rsidP="003F5E16">
      <w:pPr>
        <w:rPr>
          <w:b/>
          <w:bCs/>
        </w:rPr>
      </w:pPr>
      <w:r w:rsidRPr="0095222A">
        <w:rPr>
          <w:b/>
          <w:bCs/>
        </w:rPr>
        <w:t>Step 4: Record and Document</w:t>
      </w:r>
    </w:p>
    <w:p w14:paraId="01EA9BC3" w14:textId="77777777" w:rsidR="003F5E16" w:rsidRPr="0095222A" w:rsidRDefault="003F5E16" w:rsidP="003F5E16">
      <w:r w:rsidRPr="0095222A">
        <w:t>Maintain a clear, factual written record of:</w:t>
      </w:r>
    </w:p>
    <w:p w14:paraId="20664AC1" w14:textId="77777777" w:rsidR="003F5E16" w:rsidRPr="0095222A" w:rsidRDefault="003F5E16" w:rsidP="003F5E16">
      <w:pPr>
        <w:numPr>
          <w:ilvl w:val="0"/>
          <w:numId w:val="6"/>
        </w:numPr>
      </w:pPr>
      <w:r w:rsidRPr="0095222A">
        <w:t>The disclosure or incident</w:t>
      </w:r>
    </w:p>
    <w:p w14:paraId="0F4E8976" w14:textId="77777777" w:rsidR="003F5E16" w:rsidRPr="0095222A" w:rsidRDefault="003F5E16" w:rsidP="003F5E16">
      <w:pPr>
        <w:numPr>
          <w:ilvl w:val="0"/>
          <w:numId w:val="6"/>
        </w:numPr>
      </w:pPr>
      <w:r w:rsidRPr="0095222A">
        <w:t>Your observations and actions</w:t>
      </w:r>
    </w:p>
    <w:p w14:paraId="52FC38F3" w14:textId="77777777" w:rsidR="003F5E16" w:rsidRPr="0095222A" w:rsidRDefault="003F5E16" w:rsidP="003F5E16">
      <w:pPr>
        <w:numPr>
          <w:ilvl w:val="0"/>
          <w:numId w:val="6"/>
        </w:numPr>
      </w:pPr>
      <w:r w:rsidRPr="0095222A">
        <w:t>The details of any reports made (who you spoke to, date, time, advice received)</w:t>
      </w:r>
    </w:p>
    <w:p w14:paraId="3121AE40" w14:textId="77777777" w:rsidR="003F5E16" w:rsidRPr="0095222A" w:rsidRDefault="003F5E16" w:rsidP="003F5E16">
      <w:r w:rsidRPr="0095222A">
        <w:t xml:space="preserve">Use BFNL's </w:t>
      </w:r>
      <w:r w:rsidRPr="0095222A">
        <w:rPr>
          <w:b/>
          <w:bCs/>
        </w:rPr>
        <w:t>Child Safety Incident Reporting Form</w:t>
      </w:r>
      <w:r w:rsidRPr="0095222A">
        <w:t xml:space="preserve"> if available.</w:t>
      </w:r>
    </w:p>
    <w:p w14:paraId="74269D45" w14:textId="7AC6C869" w:rsidR="003F5E16" w:rsidRPr="005160C0" w:rsidRDefault="003F5E16" w:rsidP="003F5E16"/>
    <w:p w14:paraId="086C5FF9" w14:textId="0AEDCC62" w:rsidR="003F5E16" w:rsidRPr="00C339FD" w:rsidRDefault="003F5E16" w:rsidP="003F5E16">
      <w:pPr>
        <w:rPr>
          <w:b/>
          <w:bCs/>
        </w:rPr>
      </w:pPr>
      <w:r w:rsidRPr="00C339FD">
        <w:rPr>
          <w:b/>
          <w:bCs/>
        </w:rPr>
        <w:t>Ongoing Obligations</w:t>
      </w:r>
    </w:p>
    <w:p w14:paraId="40AA8955" w14:textId="77777777" w:rsidR="003F5E16" w:rsidRPr="00C339FD" w:rsidRDefault="003F5E16" w:rsidP="003F5E16">
      <w:pPr>
        <w:numPr>
          <w:ilvl w:val="0"/>
          <w:numId w:val="7"/>
        </w:numPr>
      </w:pPr>
      <w:r w:rsidRPr="00C339FD">
        <w:t>Support the child and their family, where appropriate and safe.</w:t>
      </w:r>
    </w:p>
    <w:p w14:paraId="69634C5B" w14:textId="77777777" w:rsidR="003F5E16" w:rsidRPr="00C339FD" w:rsidRDefault="003F5E16" w:rsidP="003F5E16">
      <w:pPr>
        <w:numPr>
          <w:ilvl w:val="0"/>
          <w:numId w:val="7"/>
        </w:numPr>
      </w:pPr>
      <w:r w:rsidRPr="00C339FD">
        <w:t>Maintain confidentiality—do not discuss the matter with anyone not directly involved.</w:t>
      </w:r>
    </w:p>
    <w:p w14:paraId="21752E08" w14:textId="13236A93" w:rsidR="003F5E16" w:rsidRPr="0095222A" w:rsidRDefault="003F5E16" w:rsidP="003F5E16">
      <w:pPr>
        <w:numPr>
          <w:ilvl w:val="0"/>
          <w:numId w:val="7"/>
        </w:numPr>
      </w:pPr>
      <w:r w:rsidRPr="00C339FD">
        <w:t>Follow up to ensure the concern has been acted on if you are unsure</w:t>
      </w:r>
      <w:r w:rsidRPr="0095222A">
        <w:t>.</w:t>
      </w:r>
      <w:r w:rsidR="00C339FD">
        <w:br/>
      </w:r>
    </w:p>
    <w:p w14:paraId="19518CA1" w14:textId="2CEF0FA3" w:rsidR="003F5E16" w:rsidRPr="0095222A" w:rsidRDefault="003F5E16" w:rsidP="00C339FD">
      <w:r w:rsidRPr="0095222A">
        <w:rPr>
          <w:b/>
          <w:bCs/>
        </w:rPr>
        <w:t>Protection for Reporters</w:t>
      </w:r>
      <w:r w:rsidRPr="0095222A">
        <w:br/>
        <w:t>Under Victorian law:</w:t>
      </w:r>
    </w:p>
    <w:p w14:paraId="688CC145" w14:textId="77777777" w:rsidR="003F5E16" w:rsidRPr="00C339FD" w:rsidRDefault="003F5E16" w:rsidP="003F5E16">
      <w:pPr>
        <w:numPr>
          <w:ilvl w:val="0"/>
          <w:numId w:val="8"/>
        </w:numPr>
      </w:pPr>
      <w:r w:rsidRPr="00C339FD">
        <w:t>Anyone who makes a report in good faith is protected from liability.</w:t>
      </w:r>
    </w:p>
    <w:p w14:paraId="7ADF6A86" w14:textId="77777777" w:rsidR="003F5E16" w:rsidRPr="00C339FD" w:rsidRDefault="003F5E16" w:rsidP="003F5E16">
      <w:pPr>
        <w:numPr>
          <w:ilvl w:val="0"/>
          <w:numId w:val="8"/>
        </w:numPr>
      </w:pPr>
      <w:r w:rsidRPr="00C339FD">
        <w:t>Your identity as a reporter is kept confidential (with limited exceptions).</w:t>
      </w:r>
    </w:p>
    <w:p w14:paraId="60D70243" w14:textId="0DFCF248" w:rsidR="003F5E16" w:rsidRPr="0095222A" w:rsidRDefault="003F5E16" w:rsidP="00C339FD">
      <w:pPr>
        <w:numPr>
          <w:ilvl w:val="0"/>
          <w:numId w:val="8"/>
        </w:numPr>
      </w:pPr>
      <w:r w:rsidRPr="00C339FD">
        <w:t>It is illegal to victimise or retaliate against</w:t>
      </w:r>
      <w:r w:rsidRPr="0095222A">
        <w:t xml:space="preserve"> someone who reports a child safety concern.</w:t>
      </w:r>
      <w:r w:rsidR="00C339FD">
        <w:br/>
      </w:r>
    </w:p>
    <w:p w14:paraId="337EAE97" w14:textId="716AAAC1" w:rsidR="003F5E16" w:rsidRPr="0095222A" w:rsidRDefault="003F5E16" w:rsidP="003F5E16">
      <w:r w:rsidRPr="0095222A">
        <w:rPr>
          <w:b/>
          <w:bCs/>
        </w:rPr>
        <w:t>Failure to Report</w:t>
      </w:r>
    </w:p>
    <w:p w14:paraId="1DFCA010" w14:textId="77777777" w:rsidR="003F5E16" w:rsidRPr="0095222A" w:rsidRDefault="003F5E16" w:rsidP="003F5E16">
      <w:pPr>
        <w:numPr>
          <w:ilvl w:val="0"/>
          <w:numId w:val="9"/>
        </w:numPr>
      </w:pPr>
      <w:r w:rsidRPr="0095222A">
        <w:rPr>
          <w:b/>
          <w:bCs/>
        </w:rPr>
        <w:t>Failure to disclose</w:t>
      </w:r>
      <w:r w:rsidRPr="0095222A">
        <w:t xml:space="preserve"> known child sexual abuse to police is a criminal offence in Victoria.</w:t>
      </w:r>
    </w:p>
    <w:p w14:paraId="7F954B0B" w14:textId="77777777" w:rsidR="003F5E16" w:rsidRPr="0095222A" w:rsidRDefault="003F5E16" w:rsidP="003F5E16">
      <w:pPr>
        <w:numPr>
          <w:ilvl w:val="0"/>
          <w:numId w:val="9"/>
        </w:numPr>
      </w:pPr>
      <w:r w:rsidRPr="0095222A">
        <w:rPr>
          <w:b/>
          <w:bCs/>
        </w:rPr>
        <w:t>Failure to protect</w:t>
      </w:r>
      <w:r w:rsidRPr="0095222A">
        <w:t xml:space="preserve"> a child from the risk of sexual abuse within an organisation is also a criminal offence for those in positions of authority.</w:t>
      </w:r>
    </w:p>
    <w:p w14:paraId="1D6CDEE8" w14:textId="70149AC7" w:rsidR="003F5E16" w:rsidRDefault="003F5E16" w:rsidP="003F5E16"/>
    <w:p w14:paraId="5159DA00" w14:textId="77777777" w:rsidR="00C339FD" w:rsidRPr="0095222A" w:rsidRDefault="00C339FD" w:rsidP="003F5E16"/>
    <w:p w14:paraId="74B03222" w14:textId="1D49F30A" w:rsidR="003F5E16" w:rsidRPr="0095222A" w:rsidRDefault="00C339FD" w:rsidP="003F5E16">
      <w:r>
        <w:rPr>
          <w:b/>
          <w:bCs/>
          <w:noProof/>
        </w:rPr>
        <mc:AlternateContent>
          <mc:Choice Requires="wps">
            <w:drawing>
              <wp:anchor distT="0" distB="0" distL="114300" distR="114300" simplePos="0" relativeHeight="251659264" behindDoc="1" locked="0" layoutInCell="1" allowOverlap="1" wp14:anchorId="38FD83ED" wp14:editId="639D1196">
                <wp:simplePos x="0" y="0"/>
                <wp:positionH relativeFrom="column">
                  <wp:posOffset>-58366</wp:posOffset>
                </wp:positionH>
                <wp:positionV relativeFrom="paragraph">
                  <wp:posOffset>236490</wp:posOffset>
                </wp:positionV>
                <wp:extent cx="2266545" cy="992221"/>
                <wp:effectExtent l="0" t="0" r="6985" b="11430"/>
                <wp:wrapNone/>
                <wp:docPr id="594213295" name="Rectangle 1"/>
                <wp:cNvGraphicFramePr/>
                <a:graphic xmlns:a="http://schemas.openxmlformats.org/drawingml/2006/main">
                  <a:graphicData uri="http://schemas.microsoft.com/office/word/2010/wordprocessingShape">
                    <wps:wsp>
                      <wps:cNvSpPr/>
                      <wps:spPr>
                        <a:xfrm>
                          <a:off x="0" y="0"/>
                          <a:ext cx="2266545" cy="99222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E8EBE" id="Rectangle 1" o:spid="_x0000_s1026" style="position:absolute;margin-left:-4.6pt;margin-top:18.6pt;width:178.45pt;height:78.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" fillcolor="white [3201]" strokecolor="black [3200]" strokeweight="1pt"/>
            </w:pict>
          </mc:Fallback>
        </mc:AlternateContent>
      </w:r>
      <w:r w:rsidR="003F5E16" w:rsidRPr="0095222A">
        <w:rPr>
          <w:b/>
          <w:bCs/>
        </w:rPr>
        <w:t>Contact Information</w:t>
      </w:r>
    </w:p>
    <w:p w14:paraId="268049F9" w14:textId="77777777" w:rsidR="003F5E16" w:rsidRPr="0095222A" w:rsidRDefault="003F5E16" w:rsidP="003F5E16">
      <w:r w:rsidRPr="0095222A">
        <w:rPr>
          <w:b/>
          <w:bCs/>
        </w:rPr>
        <w:t>BFNL Child Safety Officer:</w:t>
      </w:r>
      <w:r w:rsidRPr="0095222A">
        <w:br/>
      </w:r>
      <w:r w:rsidRPr="0095222A">
        <w:rPr>
          <w:b/>
          <w:bCs/>
        </w:rPr>
        <w:t>Name:</w:t>
      </w:r>
      <w:r w:rsidRPr="0095222A">
        <w:t xml:space="preserve"> </w:t>
      </w:r>
      <w:r>
        <w:t>Gemma Murphy</w:t>
      </w:r>
      <w:r w:rsidRPr="0095222A">
        <w:br/>
      </w:r>
      <w:r w:rsidRPr="0095222A">
        <w:rPr>
          <w:b/>
          <w:bCs/>
        </w:rPr>
        <w:t>Email:</w:t>
      </w:r>
      <w:r w:rsidRPr="0095222A">
        <w:t xml:space="preserve"> </w:t>
      </w:r>
      <w:r>
        <w:t>gemma@bfnl.com.au</w:t>
      </w:r>
      <w:r w:rsidRPr="0095222A">
        <w:br/>
      </w:r>
      <w:r w:rsidRPr="0095222A">
        <w:rPr>
          <w:b/>
          <w:bCs/>
        </w:rPr>
        <w:t>Phone:</w:t>
      </w:r>
      <w:r w:rsidRPr="0095222A">
        <w:t xml:space="preserve"> </w:t>
      </w:r>
      <w:r>
        <w:t>0401 152 906</w:t>
      </w:r>
    </w:p>
    <w:p w14:paraId="22A2A69B" w14:textId="77777777" w:rsidR="003F5E16" w:rsidRPr="0095222A" w:rsidRDefault="003F5E16" w:rsidP="003F5E16">
      <w:r w:rsidRPr="0095222A">
        <w:rPr>
          <w:b/>
          <w:bCs/>
        </w:rPr>
        <w:t>External Contacts:</w:t>
      </w:r>
    </w:p>
    <w:p w14:paraId="54DE5748" w14:textId="77777777" w:rsidR="003F5E16" w:rsidRPr="0095222A" w:rsidRDefault="003F5E16" w:rsidP="003F5E16">
      <w:pPr>
        <w:numPr>
          <w:ilvl w:val="0"/>
          <w:numId w:val="10"/>
        </w:numPr>
      </w:pPr>
      <w:r w:rsidRPr="0095222A">
        <w:rPr>
          <w:b/>
          <w:bCs/>
        </w:rPr>
        <w:t>Child Protection</w:t>
      </w:r>
      <w:r w:rsidRPr="0095222A">
        <w:t xml:space="preserve"> (DFFH): 1300 664 977</w:t>
      </w:r>
    </w:p>
    <w:p w14:paraId="70C7503A" w14:textId="77777777" w:rsidR="003F5E16" w:rsidRPr="0095222A" w:rsidRDefault="003F5E16" w:rsidP="003F5E16">
      <w:pPr>
        <w:numPr>
          <w:ilvl w:val="0"/>
          <w:numId w:val="10"/>
        </w:numPr>
      </w:pPr>
      <w:r w:rsidRPr="0095222A">
        <w:rPr>
          <w:b/>
          <w:bCs/>
        </w:rPr>
        <w:t>After Hours Child Protection Emergency Service:</w:t>
      </w:r>
      <w:r w:rsidRPr="0095222A">
        <w:t xml:space="preserve"> 13 12 78</w:t>
      </w:r>
    </w:p>
    <w:p w14:paraId="295DB091" w14:textId="77777777" w:rsidR="003F5E16" w:rsidRPr="0095222A" w:rsidRDefault="003F5E16" w:rsidP="003F5E16">
      <w:pPr>
        <w:numPr>
          <w:ilvl w:val="0"/>
          <w:numId w:val="10"/>
        </w:numPr>
      </w:pPr>
      <w:r w:rsidRPr="0095222A">
        <w:rPr>
          <w:b/>
          <w:bCs/>
        </w:rPr>
        <w:t>Victoria Police:</w:t>
      </w:r>
      <w:r w:rsidRPr="0095222A">
        <w:t xml:space="preserve"> 000</w:t>
      </w:r>
    </w:p>
    <w:p w14:paraId="0A4B68F2" w14:textId="1B15E6D1" w:rsidR="003F5E16" w:rsidRDefault="003F5E16" w:rsidP="003F5E16"/>
    <w:p w14:paraId="348461B9" w14:textId="77777777" w:rsidR="00C339FD" w:rsidRPr="0095222A" w:rsidRDefault="00C339FD" w:rsidP="003F5E16"/>
    <w:p w14:paraId="1938D4C1" w14:textId="6F0B2EF9" w:rsidR="003F5E16" w:rsidRPr="0095222A" w:rsidRDefault="003F5E16" w:rsidP="003F5E16">
      <w:r w:rsidRPr="0095222A">
        <w:rPr>
          <w:b/>
          <w:bCs/>
        </w:rPr>
        <w:t>Review and Training</w:t>
      </w:r>
    </w:p>
    <w:p w14:paraId="3446A790" w14:textId="77777777" w:rsidR="003F5E16" w:rsidRPr="0095222A" w:rsidRDefault="003F5E16" w:rsidP="003F5E16">
      <w:pPr>
        <w:numPr>
          <w:ilvl w:val="0"/>
          <w:numId w:val="11"/>
        </w:numPr>
      </w:pPr>
      <w:r w:rsidRPr="0095222A">
        <w:t>All BFNL personnel will receive training in mandatory reporting and child safety obligations.</w:t>
      </w:r>
    </w:p>
    <w:p w14:paraId="159702AD" w14:textId="77777777" w:rsidR="003F5E16" w:rsidRPr="0095222A" w:rsidRDefault="003F5E16" w:rsidP="003F5E16">
      <w:pPr>
        <w:numPr>
          <w:ilvl w:val="0"/>
          <w:numId w:val="11"/>
        </w:numPr>
      </w:pPr>
      <w:r w:rsidRPr="0095222A">
        <w:t>These procedures will be reviewed every 2 years or after any serious incident or legislative update.</w:t>
      </w:r>
    </w:p>
    <w:p w14:paraId="5D4E65A3" w14:textId="77777777" w:rsidR="003F5E16" w:rsidRDefault="003F5E16" w:rsidP="003F5E16"/>
    <w:p w14:paraId="392D77D8" w14:textId="77777777" w:rsidR="003F5E16" w:rsidRDefault="003F5E16"/>
    <w:sectPr w:rsidR="003F5E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FA17" w14:textId="77777777" w:rsidR="0045336D" w:rsidRDefault="0045336D" w:rsidP="003F5E16">
      <w:pPr>
        <w:spacing w:after="0" w:line="240" w:lineRule="auto"/>
      </w:pPr>
      <w:r>
        <w:separator/>
      </w:r>
    </w:p>
  </w:endnote>
  <w:endnote w:type="continuationSeparator" w:id="0">
    <w:p w14:paraId="3AA63F17" w14:textId="77777777" w:rsidR="0045336D" w:rsidRDefault="0045336D" w:rsidP="003F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93E5" w14:textId="77777777" w:rsidR="0045336D" w:rsidRDefault="0045336D" w:rsidP="003F5E16">
      <w:pPr>
        <w:spacing w:after="0" w:line="240" w:lineRule="auto"/>
      </w:pPr>
      <w:r>
        <w:separator/>
      </w:r>
    </w:p>
  </w:footnote>
  <w:footnote w:type="continuationSeparator" w:id="0">
    <w:p w14:paraId="1A8AB341" w14:textId="77777777" w:rsidR="0045336D" w:rsidRDefault="0045336D" w:rsidP="003F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4C39" w14:textId="77777777" w:rsidR="00C339FD" w:rsidRDefault="00C339FD" w:rsidP="00C339FD">
    <w:pPr>
      <w:pStyle w:val="Header"/>
      <w:rPr>
        <w:b/>
        <w:bCs/>
      </w:rPr>
    </w:pPr>
    <w:r>
      <w:rPr>
        <w:noProof/>
      </w:rPr>
      <w:drawing>
        <wp:anchor distT="0" distB="0" distL="114300" distR="114300" simplePos="0" relativeHeight="251659264" behindDoc="0" locked="0" layoutInCell="1" allowOverlap="1" wp14:anchorId="61CD07AA" wp14:editId="11ABE040">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5B765584" w14:textId="14FD103A" w:rsidR="003F5E16" w:rsidRPr="00C339FD" w:rsidRDefault="003F5E16" w:rsidP="00C33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EF1"/>
    <w:multiLevelType w:val="multilevel"/>
    <w:tmpl w:val="780A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57B03"/>
    <w:multiLevelType w:val="multilevel"/>
    <w:tmpl w:val="D65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A2B3D"/>
    <w:multiLevelType w:val="multilevel"/>
    <w:tmpl w:val="E52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2766D"/>
    <w:multiLevelType w:val="multilevel"/>
    <w:tmpl w:val="E6B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60646"/>
    <w:multiLevelType w:val="multilevel"/>
    <w:tmpl w:val="CC1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F3125"/>
    <w:multiLevelType w:val="multilevel"/>
    <w:tmpl w:val="223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848EE"/>
    <w:multiLevelType w:val="multilevel"/>
    <w:tmpl w:val="51D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21001"/>
    <w:multiLevelType w:val="multilevel"/>
    <w:tmpl w:val="3CA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E1EC7"/>
    <w:multiLevelType w:val="multilevel"/>
    <w:tmpl w:val="F55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07750"/>
    <w:multiLevelType w:val="multilevel"/>
    <w:tmpl w:val="341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77213"/>
    <w:multiLevelType w:val="multilevel"/>
    <w:tmpl w:val="2C5C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51098">
    <w:abstractNumId w:val="10"/>
  </w:num>
  <w:num w:numId="2" w16cid:durableId="2103143736">
    <w:abstractNumId w:val="5"/>
  </w:num>
  <w:num w:numId="3" w16cid:durableId="1628120436">
    <w:abstractNumId w:val="6"/>
  </w:num>
  <w:num w:numId="4" w16cid:durableId="1989938238">
    <w:abstractNumId w:val="0"/>
  </w:num>
  <w:num w:numId="5" w16cid:durableId="1855073007">
    <w:abstractNumId w:val="4"/>
  </w:num>
  <w:num w:numId="6" w16cid:durableId="1712223538">
    <w:abstractNumId w:val="9"/>
  </w:num>
  <w:num w:numId="7" w16cid:durableId="1227687519">
    <w:abstractNumId w:val="7"/>
  </w:num>
  <w:num w:numId="8" w16cid:durableId="627669279">
    <w:abstractNumId w:val="1"/>
  </w:num>
  <w:num w:numId="9" w16cid:durableId="998970266">
    <w:abstractNumId w:val="8"/>
  </w:num>
  <w:num w:numId="10" w16cid:durableId="966472571">
    <w:abstractNumId w:val="3"/>
  </w:num>
  <w:num w:numId="11" w16cid:durableId="199081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16"/>
    <w:rsid w:val="00227B73"/>
    <w:rsid w:val="003F5E16"/>
    <w:rsid w:val="0040171B"/>
    <w:rsid w:val="0045336D"/>
    <w:rsid w:val="00C339FD"/>
    <w:rsid w:val="00D87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5682"/>
  <w15:chartTrackingRefBased/>
  <w15:docId w15:val="{07928D50-E9B5-4CBD-A1F3-0AC2BA1E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E16"/>
    <w:rPr>
      <w:rFonts w:eastAsiaTheme="majorEastAsia" w:cstheme="majorBidi"/>
      <w:color w:val="272727" w:themeColor="text1" w:themeTint="D8"/>
    </w:rPr>
  </w:style>
  <w:style w:type="paragraph" w:styleId="Title">
    <w:name w:val="Title"/>
    <w:basedOn w:val="Normal"/>
    <w:next w:val="Normal"/>
    <w:link w:val="TitleChar"/>
    <w:uiPriority w:val="10"/>
    <w:qFormat/>
    <w:rsid w:val="003F5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E16"/>
    <w:pPr>
      <w:spacing w:before="160"/>
      <w:jc w:val="center"/>
    </w:pPr>
    <w:rPr>
      <w:i/>
      <w:iCs/>
      <w:color w:val="404040" w:themeColor="text1" w:themeTint="BF"/>
    </w:rPr>
  </w:style>
  <w:style w:type="character" w:customStyle="1" w:styleId="QuoteChar">
    <w:name w:val="Quote Char"/>
    <w:basedOn w:val="DefaultParagraphFont"/>
    <w:link w:val="Quote"/>
    <w:uiPriority w:val="29"/>
    <w:rsid w:val="003F5E16"/>
    <w:rPr>
      <w:i/>
      <w:iCs/>
      <w:color w:val="404040" w:themeColor="text1" w:themeTint="BF"/>
    </w:rPr>
  </w:style>
  <w:style w:type="paragraph" w:styleId="ListParagraph">
    <w:name w:val="List Paragraph"/>
    <w:basedOn w:val="Normal"/>
    <w:uiPriority w:val="34"/>
    <w:qFormat/>
    <w:rsid w:val="003F5E16"/>
    <w:pPr>
      <w:ind w:left="720"/>
      <w:contextualSpacing/>
    </w:pPr>
  </w:style>
  <w:style w:type="character" w:styleId="IntenseEmphasis">
    <w:name w:val="Intense Emphasis"/>
    <w:basedOn w:val="DefaultParagraphFont"/>
    <w:uiPriority w:val="21"/>
    <w:qFormat/>
    <w:rsid w:val="003F5E16"/>
    <w:rPr>
      <w:i/>
      <w:iCs/>
      <w:color w:val="0F4761" w:themeColor="accent1" w:themeShade="BF"/>
    </w:rPr>
  </w:style>
  <w:style w:type="paragraph" w:styleId="IntenseQuote">
    <w:name w:val="Intense Quote"/>
    <w:basedOn w:val="Normal"/>
    <w:next w:val="Normal"/>
    <w:link w:val="IntenseQuoteChar"/>
    <w:uiPriority w:val="30"/>
    <w:qFormat/>
    <w:rsid w:val="003F5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E16"/>
    <w:rPr>
      <w:i/>
      <w:iCs/>
      <w:color w:val="0F4761" w:themeColor="accent1" w:themeShade="BF"/>
    </w:rPr>
  </w:style>
  <w:style w:type="character" w:styleId="IntenseReference">
    <w:name w:val="Intense Reference"/>
    <w:basedOn w:val="DefaultParagraphFont"/>
    <w:uiPriority w:val="32"/>
    <w:qFormat/>
    <w:rsid w:val="003F5E16"/>
    <w:rPr>
      <w:b/>
      <w:bCs/>
      <w:smallCaps/>
      <w:color w:val="0F4761" w:themeColor="accent1" w:themeShade="BF"/>
      <w:spacing w:val="5"/>
    </w:rPr>
  </w:style>
  <w:style w:type="paragraph" w:styleId="Header">
    <w:name w:val="header"/>
    <w:basedOn w:val="Normal"/>
    <w:link w:val="HeaderChar"/>
    <w:uiPriority w:val="99"/>
    <w:unhideWhenUsed/>
    <w:rsid w:val="003F5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E16"/>
  </w:style>
  <w:style w:type="paragraph" w:styleId="Footer">
    <w:name w:val="footer"/>
    <w:basedOn w:val="Normal"/>
    <w:link w:val="FooterChar"/>
    <w:uiPriority w:val="99"/>
    <w:unhideWhenUsed/>
    <w:rsid w:val="003F5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Murphy</dc:creator>
  <cp:keywords/>
  <dc:description/>
  <cp:lastModifiedBy>Portia Hughes</cp:lastModifiedBy>
  <cp:revision>2</cp:revision>
  <dcterms:created xsi:type="dcterms:W3CDTF">2025-05-14T22:26:00Z</dcterms:created>
  <dcterms:modified xsi:type="dcterms:W3CDTF">2025-05-28T01:38:00Z</dcterms:modified>
</cp:coreProperties>
</file>